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32"/>
          <w:szCs w:val="32"/>
        </w:rPr>
      </w:pPr>
      <w:bookmarkStart w:colFirst="0" w:colLast="0" w:name="_heading=h.gjdgxs" w:id="0"/>
      <w:bookmarkEnd w:id="0"/>
      <w:r w:rsidDel="00000000" w:rsidR="00000000" w:rsidRPr="00000000">
        <w:rPr>
          <w:rFonts w:ascii="SimSun" w:cs="SimSun" w:eastAsia="SimSun" w:hAnsi="SimSun"/>
          <w:rtl w:val="0"/>
        </w:rPr>
        <w:t xml:space="preserve">可寄物品: </w:t>
        <w:br w:type="textWrapping"/>
      </w: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2"/>
              <w:szCs w:val="32"/>
              <w:rtl w:val="0"/>
            </w:rPr>
            <w:t xml:space="preserve">（非一二线品牌及奢侈品牌: 如CK、Adidas、Tommy H等）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Rule="auto"/>
        <w:ind w:left="720" w:hanging="360"/>
        <w:rPr/>
      </w:pPr>
      <w:r w:rsidDel="00000000" w:rsidR="00000000" w:rsidRPr="00000000">
        <w:rPr>
          <w:rFonts w:ascii="SimSun" w:cs="SimSun" w:eastAsia="SimSun" w:hAnsi="SimSun"/>
          <w:b w:val="1"/>
          <w:rtl w:val="0"/>
        </w:rPr>
        <w:t xml:space="preserve">服饰: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衣服、皮革产品、皮带、包包、鞋靴、假发、眼镜(包括VR/隐形眼镜) 、首饰品(非贵重品) 、固体化妆品(眼影/眼笔)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Rule="auto"/>
        <w:ind w:left="720" w:hanging="360"/>
        <w:rPr/>
      </w:pPr>
      <w:r w:rsidDel="00000000" w:rsidR="00000000" w:rsidRPr="00000000">
        <w:rPr>
          <w:rFonts w:ascii="SimSun" w:cs="SimSun" w:eastAsia="SimSun" w:hAnsi="SimSun"/>
          <w:b w:val="1"/>
          <w:rtl w:val="0"/>
        </w:rPr>
        <w:t xml:space="preserve">运动品: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运动器械、球类、球拍、护具、户外装备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Rule="auto"/>
        <w:ind w:left="720" w:hanging="360"/>
        <w:rPr/>
      </w:pPr>
      <w:r w:rsidDel="00000000" w:rsidR="00000000" w:rsidRPr="00000000">
        <w:rPr>
          <w:rFonts w:ascii="SimSun" w:cs="SimSun" w:eastAsia="SimSun" w:hAnsi="SimSun"/>
          <w:b w:val="1"/>
          <w:rtl w:val="0"/>
        </w:rPr>
        <w:t xml:space="preserve">护理用品: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剃须刀、卫生用品、美容仪、血压计、体温计、母婴用品、成人用品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Rule="auto"/>
        <w:ind w:left="720" w:hanging="360"/>
        <w:rPr/>
      </w:pPr>
      <w:r w:rsidDel="00000000" w:rsidR="00000000" w:rsidRPr="00000000">
        <w:rPr>
          <w:rFonts w:ascii="SimSun" w:cs="SimSun" w:eastAsia="SimSun" w:hAnsi="SimSun"/>
          <w:b w:val="1"/>
          <w:rtl w:val="0"/>
        </w:rPr>
        <w:t xml:space="preserve">家居用品: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文具、所有笔类、厨房餐具、家装配件、香皂、枕头、陶瓷类产品、装饰品、汽车用品、手推车、小型家具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SimSun" w:cs="SimSun" w:eastAsia="SimSun" w:hAnsi="SimSun"/>
          <w:b w:val="1"/>
          <w:rtl w:val="0"/>
        </w:rPr>
        <w:t xml:space="preserve">玩具: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毛绒玩具、塑料玩具、模型、益智玩具、遥控飞机、无人机、内置电池容量小的玩具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SimSun" w:cs="SimSun" w:eastAsia="SimSun" w:hAnsi="SimSun"/>
          <w:b w:val="1"/>
          <w:rtl w:val="0"/>
        </w:rPr>
        <w:t xml:space="preserve">电子产品: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摄像头、投影仪、机顶盒、行车记录仪、蓝牙产品、智能手环、音响、内置电池容量小的家电产品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Rule="auto"/>
        <w:ind w:left="720" w:hanging="360"/>
        <w:rPr/>
      </w:pPr>
      <w:r w:rsidDel="00000000" w:rsidR="00000000" w:rsidRPr="00000000">
        <w:rPr>
          <w:rFonts w:ascii="SimSun" w:cs="SimSun" w:eastAsia="SimSun" w:hAnsi="SimSun"/>
          <w:b w:val="1"/>
          <w:rtl w:val="0"/>
        </w:rPr>
        <w:t xml:space="preserve">五金用品: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锤子、剪刀、钢钉、带有磁性产品、工具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Roboto Slab" w:cs="Roboto Slab" w:eastAsia="Roboto Slab" w:hAnsi="Roboto Slab"/>
          <w:b w:val="1"/>
          <w:color w:val="63a600"/>
        </w:rPr>
      </w:pPr>
      <w:bookmarkStart w:colFirst="0" w:colLast="0" w:name="_heading=h.30j0zll" w:id="1"/>
      <w:bookmarkEnd w:id="1"/>
      <w:r w:rsidDel="00000000" w:rsidR="00000000" w:rsidRPr="00000000">
        <w:rPr>
          <w:rFonts w:ascii="SimSun" w:cs="SimSun" w:eastAsia="SimSun" w:hAnsi="SimSun"/>
          <w:rtl w:val="0"/>
        </w:rPr>
        <w:t xml:space="preserve">不可寄物品: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after="0" w:lineRule="auto"/>
        <w:ind w:left="720" w:hanging="360"/>
        <w:rPr>
          <w:b w:val="0"/>
        </w:rPr>
      </w:pPr>
      <w:r w:rsidDel="00000000" w:rsidR="00000000" w:rsidRPr="00000000">
        <w:rPr>
          <w:rFonts w:ascii="SimSun" w:cs="SimSun" w:eastAsia="SimSun" w:hAnsi="SimSun"/>
          <w:rtl w:val="0"/>
        </w:rPr>
        <w:t xml:space="preserve">全部食品、液体类、纯电池、电动自行车、药品(如药膏/中药/艾草贴)、乳液/爽肤水(如防晒霜/面膜)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after="0" w:before="0" w:lineRule="auto"/>
        <w:ind w:left="720" w:hanging="360"/>
        <w:rPr>
          <w:u w:val="none"/>
        </w:rPr>
      </w:pPr>
      <w:r w:rsidDel="00000000" w:rsidR="00000000" w:rsidRPr="00000000">
        <w:rPr>
          <w:rFonts w:ascii="SimSun" w:cs="SimSun" w:eastAsia="SimSun" w:hAnsi="SimSun"/>
          <w:b w:val="1"/>
          <w:rtl w:val="0"/>
        </w:rPr>
        <w:t xml:space="preserve">敏感物品：</w:t>
      </w:r>
      <w:r w:rsidDel="00000000" w:rsidR="00000000" w:rsidRPr="00000000">
        <w:rPr>
          <w:rFonts w:ascii="SimSun" w:cs="SimSun" w:eastAsia="SimSun" w:hAnsi="SimSun"/>
          <w:rtl w:val="0"/>
        </w:rPr>
        <w:t xml:space="preserve">全部白色粉末、晶体、蓝色晶体、防疫口罩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after="0" w:before="0" w:lineRule="auto"/>
        <w:ind w:left="720" w:hanging="360"/>
        <w:rPr>
          <w:u w:val="none"/>
        </w:rPr>
      </w:pPr>
      <w:r w:rsidDel="00000000" w:rsidR="00000000" w:rsidRPr="00000000">
        <w:rPr>
          <w:rFonts w:ascii="SimSun" w:cs="SimSun" w:eastAsia="SimSun" w:hAnsi="SimSun"/>
          <w:b w:val="1"/>
          <w:rtl w:val="0"/>
        </w:rPr>
        <w:t xml:space="preserve">电子产品: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U盘、内存卡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after="0" w:before="0" w:lineRule="auto"/>
        <w:ind w:left="720" w:hanging="360"/>
        <w:rPr>
          <w:u w:val="none"/>
        </w:rPr>
      </w:pPr>
      <w:r w:rsidDel="00000000" w:rsidR="00000000" w:rsidRPr="00000000">
        <w:rPr>
          <w:rFonts w:ascii="SimSun" w:cs="SimSun" w:eastAsia="SimSun" w:hAnsi="SimSun"/>
          <w:b w:val="1"/>
          <w:rtl w:val="0"/>
        </w:rPr>
        <w:t xml:space="preserve">玩具/用具: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玩具枪、指尖陀螺、金属压力罐、喷雾罐、厨刀和其它刀具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after="0" w:before="0" w:lineRule="auto"/>
        <w:ind w:left="720" w:hanging="360"/>
        <w:rPr>
          <w:u w:val="none"/>
        </w:rPr>
      </w:pPr>
      <w:r w:rsidDel="00000000" w:rsidR="00000000" w:rsidRPr="00000000">
        <w:rPr>
          <w:rFonts w:ascii="SimSun" w:cs="SimSun" w:eastAsia="SimSun" w:hAnsi="SimSun"/>
          <w:b w:val="1"/>
          <w:rtl w:val="0"/>
        </w:rPr>
        <w:t xml:space="preserve">危险品: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武器弹药、干冰、超过标准的磁性物品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after="0" w:before="0" w:lineRule="auto"/>
        <w:ind w:left="720" w:hanging="360"/>
        <w:rPr>
          <w:u w:val="none"/>
        </w:rPr>
      </w:pPr>
      <w:r w:rsidDel="00000000" w:rsidR="00000000" w:rsidRPr="00000000">
        <w:rPr>
          <w:rFonts w:ascii="SimSun" w:cs="SimSun" w:eastAsia="SimSun" w:hAnsi="SimSun"/>
          <w:b w:val="1"/>
          <w:rtl w:val="0"/>
        </w:rPr>
        <w:t xml:space="preserve">不道德用品: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赌具、淫秽物品、假钞、当地法律禁止物品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before="0" w:lineRule="auto"/>
        <w:ind w:left="720" w:hanging="360"/>
        <w:rPr>
          <w:b w:val="1"/>
          <w:u w:val="none"/>
        </w:rPr>
      </w:pPr>
      <w:r w:rsidDel="00000000" w:rsidR="00000000" w:rsidRPr="00000000">
        <w:rPr>
          <w:rFonts w:ascii="SimSun" w:cs="SimSun" w:eastAsia="SimSun" w:hAnsi="SimSun"/>
          <w:b w:val="1"/>
          <w:rtl w:val="0"/>
        </w:rPr>
        <w:t xml:space="preserve">化学/化工用品: </w:t>
      </w:r>
      <w:r w:rsidDel="00000000" w:rsidR="00000000" w:rsidRPr="00000000">
        <w:rPr>
          <w:rFonts w:ascii="SimSun" w:cs="SimSun" w:eastAsia="SimSun" w:hAnsi="SimSun"/>
          <w:rtl w:val="0"/>
        </w:rPr>
        <w:t xml:space="preserve">酒精类液体、石棉、丁烷打火机、毒性物品、腐蚀物品、药品、易燃易爆品、溶解性油漆涂料、氧化物(oxide) 、有机过氧化物(用于制造塑料及建筑材料, 治疗产品和药物)、医疗品(针头/针管)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before="0" w:lineRule="auto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SimSun"/>
  <w:font w:name="Arial Unicode MS"/>
  <w:font w:name="Arial"/>
  <w:font w:name="Roboto Slab">
    <w:embedRegular w:fontKey="{00000000-0000-0000-0000-000000000000}" r:id="rId1" w:subsetted="0"/>
    <w:embedBold w:fontKey="{00000000-0000-0000-0000-000000000000}" r:id="rId2" w:subsetted="0"/>
  </w:font>
  <w:font w:name="Robo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Arim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hanging="15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hanging="15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Roboto Slab" w:cs="Roboto Slab" w:eastAsia="Roboto Slab" w:hAnsi="Roboto Slab"/>
        <w:color w:val="ee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00" w:lineRule="auto"/>
      <w:ind w:hanging="15"/>
      <w:jc w:val="right"/>
      <w:rPr>
        <w:rFonts w:ascii="Roboto Slab" w:cs="Roboto Slab" w:eastAsia="Roboto Slab" w:hAnsi="Roboto Slab"/>
        <w:b w:val="1"/>
        <w:color w:val="ee0000"/>
      </w:rPr>
    </w:pPr>
    <w:r w:rsidDel="00000000" w:rsidR="00000000" w:rsidRPr="00000000">
      <w:rPr>
        <w:rFonts w:ascii="Roboto Slab" w:cs="Roboto Slab" w:eastAsia="Roboto Slab" w:hAnsi="Roboto Slab"/>
        <w:b w:val="1"/>
        <w:color w:val="ee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0" w:lineRule="auto"/>
      <w:ind w:hanging="15"/>
      <w:rPr/>
    </w:pPr>
    <w:r w:rsidDel="00000000" w:rsidR="00000000" w:rsidRPr="00000000">
      <w:rPr/>
      <w:drawing>
        <wp:inline distB="114300" distT="114300" distL="114300" distR="114300">
          <wp:extent cx="5943600" cy="50800"/>
          <wp:effectExtent b="0" l="0" r="0" t="0"/>
          <wp:docPr descr="horisontell linje" id="2" name="image1.png"/>
          <a:graphic>
            <a:graphicData uri="http://schemas.openxmlformats.org/drawingml/2006/picture">
              <pic:pic>
                <pic:nvPicPr>
                  <pic:cNvPr descr="horisontell linj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50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Roboto" w:cs="Roboto" w:eastAsia="Roboto" w:hAnsi="Roboto"/>
        <w:sz w:val="24"/>
        <w:szCs w:val="24"/>
        <w:lang w:val="sv"/>
      </w:rPr>
    </w:rPrDefault>
    <w:pPrDefault>
      <w:pPr>
        <w:spacing w:before="200" w:line="312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Roboto Slab" w:cs="Roboto Slab" w:eastAsia="Roboto Slab" w:hAnsi="Roboto Slab"/>
      <w:b w:val="1"/>
      <w:color w:val="63a600"/>
      <w:sz w:val="36"/>
      <w:szCs w:val="36"/>
    </w:rPr>
  </w:style>
  <w:style w:type="paragraph" w:styleId="Heading2">
    <w:name w:val="heading 2"/>
    <w:basedOn w:val="Normal"/>
    <w:next w:val="Normal"/>
    <w:pPr>
      <w:spacing w:before="120" w:line="240" w:lineRule="auto"/>
    </w:pPr>
    <w:rPr>
      <w:rFonts w:ascii="Roboto Slab" w:cs="Roboto Slab" w:eastAsia="Roboto Slab" w:hAnsi="Roboto Slab"/>
      <w:color w:val="029aed"/>
      <w:sz w:val="32"/>
      <w:szCs w:val="32"/>
    </w:rPr>
  </w:style>
  <w:style w:type="paragraph" w:styleId="Heading3">
    <w:name w:val="heading 3"/>
    <w:basedOn w:val="Normal"/>
    <w:next w:val="Normal"/>
    <w:pPr/>
    <w:rPr>
      <w:rFonts w:ascii="Roboto Slab" w:cs="Roboto Slab" w:eastAsia="Roboto Slab" w:hAnsi="Roboto Slab"/>
      <w:color w:val="ff5722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spacing w:before="320" w:line="240" w:lineRule="auto"/>
      <w:ind w:hanging="15"/>
      <w:jc w:val="center"/>
    </w:pPr>
    <w:rPr>
      <w:rFonts w:ascii="Roboto Slab" w:cs="Roboto Slab" w:eastAsia="Roboto Slab" w:hAnsi="Roboto Slab"/>
      <w:b w:val="1"/>
      <w:color w:val="ff5722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Roboto Slab" w:cs="Roboto Slab" w:eastAsia="Roboto Slab" w:hAnsi="Roboto Slab"/>
      <w:b w:val="1"/>
      <w:color w:val="63a600"/>
      <w:sz w:val="36"/>
      <w:szCs w:val="36"/>
    </w:rPr>
  </w:style>
  <w:style w:type="paragraph" w:styleId="Heading2">
    <w:name w:val="heading 2"/>
    <w:basedOn w:val="Normal"/>
    <w:next w:val="Normal"/>
    <w:pPr>
      <w:spacing w:before="120" w:line="240" w:lineRule="auto"/>
    </w:pPr>
    <w:rPr>
      <w:rFonts w:ascii="Roboto Slab" w:cs="Roboto Slab" w:eastAsia="Roboto Slab" w:hAnsi="Roboto Slab"/>
      <w:color w:val="029aed"/>
      <w:sz w:val="32"/>
      <w:szCs w:val="32"/>
    </w:rPr>
  </w:style>
  <w:style w:type="paragraph" w:styleId="Heading3">
    <w:name w:val="heading 3"/>
    <w:basedOn w:val="Normal"/>
    <w:next w:val="Normal"/>
    <w:pPr/>
    <w:rPr>
      <w:rFonts w:ascii="Roboto Slab" w:cs="Roboto Slab" w:eastAsia="Roboto Slab" w:hAnsi="Roboto Slab"/>
      <w:color w:val="ff5722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spacing w:before="320" w:line="240" w:lineRule="auto"/>
      <w:ind w:hanging="15"/>
      <w:jc w:val="center"/>
    </w:pPr>
    <w:rPr>
      <w:rFonts w:ascii="Roboto Slab" w:cs="Roboto Slab" w:eastAsia="Roboto Slab" w:hAnsi="Roboto Slab"/>
      <w:b w:val="1"/>
      <w:color w:val="ff5722"/>
      <w:sz w:val="72"/>
      <w:szCs w:val="72"/>
    </w:rPr>
  </w:style>
  <w:style w:type="paragraph" w:styleId="Subtitle">
    <w:name w:val="Subtitle"/>
    <w:basedOn w:val="Normal"/>
    <w:next w:val="Normal"/>
    <w:pPr>
      <w:spacing w:after="400" w:before="400" w:lineRule="auto"/>
      <w:jc w:val="center"/>
    </w:pPr>
    <w:rPr>
      <w:i w:val="1"/>
      <w:color w:val="666666"/>
      <w:sz w:val="28"/>
      <w:szCs w:val="28"/>
    </w:rPr>
  </w:style>
  <w:style w:type="paragraph" w:styleId="Subtitle">
    <w:name w:val="Subtitle"/>
    <w:basedOn w:val="Normal"/>
    <w:next w:val="Normal"/>
    <w:pPr>
      <w:spacing w:after="400" w:before="400" w:lineRule="auto"/>
      <w:jc w:val="center"/>
    </w:pPr>
    <w:rPr>
      <w:i w:val="1"/>
      <w:color w:val="666666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Slab-regular.ttf"/><Relationship Id="rId2" Type="http://schemas.openxmlformats.org/officeDocument/2006/relationships/font" Target="fonts/RobotoSlab-bold.ttf"/><Relationship Id="rId3" Type="http://schemas.openxmlformats.org/officeDocument/2006/relationships/font" Target="fonts/Roboto-regular.ttf"/><Relationship Id="rId4" Type="http://schemas.openxmlformats.org/officeDocument/2006/relationships/font" Target="fonts/Roboto-bold.ttf"/><Relationship Id="rId10" Type="http://schemas.openxmlformats.org/officeDocument/2006/relationships/font" Target="fonts/Arimo-boldItalic.ttf"/><Relationship Id="rId9" Type="http://schemas.openxmlformats.org/officeDocument/2006/relationships/font" Target="fonts/Arimo-italic.ttf"/><Relationship Id="rId5" Type="http://schemas.openxmlformats.org/officeDocument/2006/relationships/font" Target="fonts/Roboto-italic.ttf"/><Relationship Id="rId6" Type="http://schemas.openxmlformats.org/officeDocument/2006/relationships/font" Target="fonts/Roboto-boldItalic.ttf"/><Relationship Id="rId7" Type="http://schemas.openxmlformats.org/officeDocument/2006/relationships/font" Target="fonts/Arimo-regular.ttf"/><Relationship Id="rId8" Type="http://schemas.openxmlformats.org/officeDocument/2006/relationships/font" Target="fonts/Arimo-bold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BsLdep6i4dyYPEwAtAeSUadC7Ew==">AMUW2mXrZgjjJ4evh0YtpoeyBjXbX0a2OSTOOAFehQF+D5gIaxf84RHJHZ9mzAbYUFmUmHR0//X32tarMl0M7fv7FTwzjFj4atf2Rcw+TftLKORuvRfofanbmgoKL/OnQZ2xYk/qqmPNJxjU8jx8OKPNFTE/iSg0x/w3hu1zu8/z51eywoMldNuqBCWjfNumPR7H4qJ8cmu8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